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BEA0" w14:textId="77777777" w:rsidR="00BB288F" w:rsidRPr="003F0363" w:rsidRDefault="00BB288F" w:rsidP="00BB2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363">
        <w:rPr>
          <w:rFonts w:ascii="Times New Roman" w:hAnsi="Times New Roman" w:cs="Times New Roman"/>
          <w:b/>
          <w:sz w:val="24"/>
          <w:szCs w:val="24"/>
        </w:rPr>
        <w:t>Marca da bollo €</w:t>
      </w:r>
      <w:r w:rsid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b/>
          <w:sz w:val="24"/>
          <w:szCs w:val="24"/>
        </w:rPr>
        <w:t>16,00</w:t>
      </w:r>
    </w:p>
    <w:p w14:paraId="60E2BCAA" w14:textId="77777777" w:rsidR="00BB288F" w:rsidRPr="003F0363" w:rsidRDefault="00BB288F" w:rsidP="00BB2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CBCF7" w14:textId="77777777" w:rsidR="006656FA" w:rsidRDefault="006656FA" w:rsidP="006656F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sz w:val="24"/>
          <w:szCs w:val="24"/>
        </w:rPr>
        <w:t>Al</w:t>
      </w:r>
      <w:r w:rsidRPr="006656FA">
        <w:rPr>
          <w:rFonts w:ascii="Times New Roman" w:hAnsi="Times New Roman" w:cs="Times New Roman"/>
          <w:bCs/>
          <w:sz w:val="24"/>
          <w:szCs w:val="24"/>
        </w:rPr>
        <w:t xml:space="preserve"> Presidente dell’Ordine Regionale Geologi Sicilia</w:t>
      </w:r>
    </w:p>
    <w:p w14:paraId="679A4F8E" w14:textId="77777777" w:rsidR="006656FA" w:rsidRDefault="006656FA" w:rsidP="006656F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Viale Lazio, 2A</w:t>
      </w:r>
    </w:p>
    <w:p w14:paraId="25EAF64B" w14:textId="77777777" w:rsidR="006656FA" w:rsidRDefault="003F0363" w:rsidP="006656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90144 </w:t>
      </w:r>
      <w:r w:rsidR="006656FA">
        <w:rPr>
          <w:rFonts w:ascii="Times New Roman" w:hAnsi="Times New Roman" w:cs="Times New Roman"/>
          <w:bCs/>
          <w:sz w:val="24"/>
          <w:szCs w:val="24"/>
        </w:rPr>
        <w:t>Palermo</w:t>
      </w:r>
    </w:p>
    <w:p w14:paraId="41F770D0" w14:textId="77777777" w:rsidR="00E8577D" w:rsidRPr="006656FA" w:rsidRDefault="006656FA" w:rsidP="006656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5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AFC609" w14:textId="77777777" w:rsidR="00BB288F" w:rsidRDefault="006656FA" w:rsidP="00665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9B75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>stanza d’iscrizione all’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 xml:space="preserve">lbo delle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>ociet</w:t>
      </w:r>
      <w:r w:rsidR="009B750F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tra Professionisti</w:t>
      </w:r>
      <w:r w:rsidR="00BB288F">
        <w:rPr>
          <w:rFonts w:ascii="Times New Roman" w:hAnsi="Times New Roman" w:cs="Times New Roman"/>
          <w:b/>
          <w:bCs/>
          <w:sz w:val="24"/>
          <w:szCs w:val="24"/>
        </w:rPr>
        <w:t xml:space="preserve"> dell’Ordine regionale</w:t>
      </w:r>
    </w:p>
    <w:p w14:paraId="0E4D2562" w14:textId="77777777" w:rsidR="009B750F" w:rsidRDefault="00BB288F" w:rsidP="00BB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Geologi Sicilia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50F" w:rsidRPr="00BB288F">
        <w:rPr>
          <w:rFonts w:ascii="Times New Roman" w:hAnsi="Times New Roman" w:cs="Times New Roman"/>
          <w:bCs/>
          <w:sz w:val="24"/>
          <w:szCs w:val="24"/>
        </w:rPr>
        <w:t>(art. 10, commi da 3 a 11, legge 12 novembre 2011 n. 183)</w:t>
      </w:r>
    </w:p>
    <w:p w14:paraId="409FD979" w14:textId="77777777" w:rsidR="009B750F" w:rsidRDefault="009B750F" w:rsidP="009B7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CBA0" w14:textId="77777777" w:rsidR="009B750F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9B750F">
        <w:rPr>
          <w:rFonts w:ascii="Times New Roman" w:hAnsi="Times New Roman" w:cs="Times New Roman"/>
          <w:bCs/>
          <w:sz w:val="24"/>
          <w:szCs w:val="24"/>
        </w:rPr>
        <w:t>Il sottoscritto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………………………………………………………………………………………….</w:t>
      </w:r>
    </w:p>
    <w:p w14:paraId="359E9CB5" w14:textId="77777777" w:rsidR="009B750F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nato il …………... a …………………….…………e residente a ……………………………………</w:t>
      </w:r>
    </w:p>
    <w:p w14:paraId="20EE8E98" w14:textId="77777777" w:rsidR="00410C8A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qualità di </w:t>
      </w:r>
      <w:r w:rsidR="00410C8A">
        <w:rPr>
          <w:rFonts w:ascii="Times New Roman" w:hAnsi="Times New Roman" w:cs="Times New Roman"/>
          <w:bCs/>
          <w:sz w:val="24"/>
          <w:szCs w:val="24"/>
        </w:rPr>
        <w:t xml:space="preserve">rappresentante legale della Società tra Professionisti denominata </w:t>
      </w:r>
    </w:p>
    <w:p w14:paraId="7AE11197" w14:textId="77777777" w:rsidR="009B750F" w:rsidRDefault="00410C8A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="009B750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  <w:r w:rsidR="00E0348C">
        <w:rPr>
          <w:rFonts w:ascii="Times New Roman" w:hAnsi="Times New Roman" w:cs="Times New Roman"/>
          <w:bCs/>
          <w:sz w:val="24"/>
          <w:szCs w:val="24"/>
        </w:rPr>
        <w:t>……...</w:t>
      </w:r>
    </w:p>
    <w:p w14:paraId="276CCCC9" w14:textId="77777777" w:rsidR="00E0348C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sede</w:t>
      </w:r>
      <w:r w:rsidR="00E0348C">
        <w:rPr>
          <w:rFonts w:ascii="Times New Roman" w:hAnsi="Times New Roman" w:cs="Times New Roman"/>
          <w:bCs/>
          <w:sz w:val="24"/>
          <w:szCs w:val="24"/>
        </w:rPr>
        <w:t xml:space="preserve"> legale in 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</w:t>
      </w:r>
      <w:r w:rsidR="00E0348C">
        <w:rPr>
          <w:rFonts w:ascii="Times New Roman" w:hAnsi="Times New Roman" w:cs="Times New Roman"/>
          <w:bCs/>
          <w:sz w:val="24"/>
          <w:szCs w:val="24"/>
        </w:rPr>
        <w:t xml:space="preserve">…….……………………………….… </w:t>
      </w:r>
      <w:proofErr w:type="spellStart"/>
      <w:r w:rsidR="00E0348C">
        <w:rPr>
          <w:rFonts w:ascii="Times New Roman" w:hAnsi="Times New Roman" w:cs="Times New Roman"/>
          <w:bCs/>
          <w:sz w:val="24"/>
          <w:szCs w:val="24"/>
        </w:rPr>
        <w:t>prov</w:t>
      </w:r>
      <w:proofErr w:type="spellEnd"/>
      <w:r w:rsidR="00E0348C">
        <w:rPr>
          <w:rFonts w:ascii="Times New Roman" w:hAnsi="Times New Roman" w:cs="Times New Roman"/>
          <w:bCs/>
          <w:sz w:val="24"/>
          <w:szCs w:val="24"/>
        </w:rPr>
        <w:t>……………..</w:t>
      </w:r>
    </w:p>
    <w:p w14:paraId="13F90979" w14:textId="77777777" w:rsidR="00E0348C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</w:t>
      </w:r>
      <w:r w:rsidR="00E0348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  <w:proofErr w:type="spellStart"/>
      <w:r w:rsidR="00E0348C">
        <w:rPr>
          <w:rFonts w:ascii="Times New Roman" w:hAnsi="Times New Roman" w:cs="Times New Roman"/>
          <w:bCs/>
          <w:sz w:val="24"/>
          <w:szCs w:val="24"/>
        </w:rPr>
        <w:t>cap</w:t>
      </w:r>
      <w:proofErr w:type="spellEnd"/>
      <w:r w:rsidR="00E0348C">
        <w:rPr>
          <w:rFonts w:ascii="Times New Roman" w:hAnsi="Times New Roman" w:cs="Times New Roman"/>
          <w:bCs/>
          <w:sz w:val="24"/>
          <w:szCs w:val="24"/>
        </w:rPr>
        <w:t>………………</w:t>
      </w:r>
    </w:p>
    <w:p w14:paraId="53ED2140" w14:textId="77777777" w:rsidR="009B750F" w:rsidRP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Tel……………………………fax</w:t>
      </w:r>
      <w:r w:rsidR="00E0348C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proofErr w:type="spellStart"/>
      <w:r w:rsidRPr="006656FA">
        <w:rPr>
          <w:rFonts w:ascii="Times New Roman" w:hAnsi="Times New Roman" w:cs="Times New Roman"/>
          <w:bCs/>
          <w:sz w:val="24"/>
          <w:szCs w:val="24"/>
        </w:rPr>
        <w:t>cell</w:t>
      </w:r>
      <w:proofErr w:type="spellEnd"/>
      <w:r w:rsidRPr="006656FA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4B217A3A" w14:textId="77777777" w:rsidR="006656FA" w:rsidRP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e-mail …………………………………………………………………………………………………</w:t>
      </w:r>
    </w:p>
    <w:p w14:paraId="5E5AE513" w14:textId="77777777" w:rsid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56FA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6656FA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6012FA38" w14:textId="77777777" w:rsidR="00E0348C" w:rsidRDefault="00E0348C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iscritta al registro delle imprese della CCIAA di …………………………………………………….</w:t>
      </w:r>
    </w:p>
    <w:p w14:paraId="53161AE6" w14:textId="77777777" w:rsidR="00E0348C" w:rsidRDefault="00E0348C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 n°……………………………dal………………………. avente come oggetto sociale……………</w:t>
      </w:r>
    </w:p>
    <w:p w14:paraId="1212BA41" w14:textId="77777777" w:rsidR="00E0348C" w:rsidRDefault="00E0348C" w:rsidP="00E0348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………………………………………………………………………………………………………...</w:t>
      </w:r>
    </w:p>
    <w:p w14:paraId="73801B23" w14:textId="77777777" w:rsidR="006656FA" w:rsidRDefault="006656FA" w:rsidP="006656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CHIEDE</w:t>
      </w:r>
    </w:p>
    <w:p w14:paraId="149E1184" w14:textId="77777777" w:rsidR="006656FA" w:rsidRPr="00515C17" w:rsidRDefault="006656FA" w:rsidP="0066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7">
        <w:rPr>
          <w:rFonts w:ascii="Times New Roman" w:hAnsi="Times New Roman" w:cs="Times New Roman"/>
          <w:bCs/>
          <w:sz w:val="24"/>
          <w:szCs w:val="24"/>
        </w:rPr>
        <w:t>di</w:t>
      </w:r>
      <w:r w:rsidR="00242556" w:rsidRPr="00515C17">
        <w:rPr>
          <w:rFonts w:ascii="Times New Roman" w:hAnsi="Times New Roman" w:cs="Times New Roman"/>
          <w:bCs/>
          <w:sz w:val="24"/>
          <w:szCs w:val="24"/>
        </w:rPr>
        <w:t xml:space="preserve"> iscrivere </w:t>
      </w:r>
      <w:r w:rsidRPr="00515C17">
        <w:rPr>
          <w:rFonts w:ascii="Times New Roman" w:hAnsi="Times New Roman" w:cs="Times New Roman"/>
          <w:sz w:val="24"/>
          <w:szCs w:val="24"/>
        </w:rPr>
        <w:t>all’Albo delle Società tra Professionisti dell’Ordine Regionale Geologi Sicilia, ai sensi degli articoli 8 e 9 del D.M. 8 febbraio 2013 n. 34, la suddetta società.</w:t>
      </w:r>
    </w:p>
    <w:p w14:paraId="0F12BBEA" w14:textId="77777777" w:rsidR="003F0363" w:rsidRDefault="003F0363" w:rsidP="006656FA">
      <w:pPr>
        <w:rPr>
          <w:rFonts w:ascii="Times New Roman" w:hAnsi="Times New Roman" w:cs="Times New Roman"/>
          <w:sz w:val="24"/>
          <w:szCs w:val="24"/>
        </w:rPr>
      </w:pPr>
    </w:p>
    <w:p w14:paraId="5CBFB402" w14:textId="77777777" w:rsidR="006656FA" w:rsidRPr="00515C17" w:rsidRDefault="006656FA" w:rsidP="006656FA">
      <w:pPr>
        <w:rPr>
          <w:rFonts w:ascii="Times New Roman" w:hAnsi="Times New Roman" w:cs="Times New Roman"/>
          <w:sz w:val="24"/>
          <w:szCs w:val="24"/>
        </w:rPr>
      </w:pPr>
      <w:r w:rsidRPr="00515C17"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14:paraId="41698CD0" w14:textId="77777777"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Atto costitutivo e Statuto della società in copia autentica</w:t>
      </w:r>
      <w:r w:rsidRP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sz w:val="24"/>
          <w:szCs w:val="24"/>
        </w:rPr>
        <w:t>(</w:t>
      </w:r>
      <w:r w:rsidRPr="003F0363">
        <w:rPr>
          <w:rFonts w:ascii="Times New Roman" w:hAnsi="Times New Roman" w:cs="Times New Roman"/>
          <w:i/>
          <w:sz w:val="24"/>
          <w:szCs w:val="24"/>
        </w:rPr>
        <w:t>nel caso di STP costituita nella forma della società semplice, dichiarazione autenticata del socio professionista cui spetti l’amministrazione della società</w:t>
      </w:r>
      <w:r w:rsidRPr="003F0363">
        <w:rPr>
          <w:rFonts w:ascii="Times New Roman" w:hAnsi="Times New Roman" w:cs="Times New Roman"/>
          <w:sz w:val="24"/>
          <w:szCs w:val="24"/>
        </w:rPr>
        <w:t>);</w:t>
      </w:r>
    </w:p>
    <w:p w14:paraId="094BEA79" w14:textId="77777777" w:rsidR="00E02772" w:rsidRPr="00515C17" w:rsidRDefault="00E02772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CE71" w14:textId="77777777" w:rsidR="00E02772" w:rsidRPr="003F0363" w:rsidRDefault="00E02772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 xml:space="preserve">Certificato di iscrizione </w:t>
      </w:r>
      <w:r w:rsidR="00515C17" w:rsidRPr="003F0363">
        <w:rPr>
          <w:rFonts w:ascii="Times New Roman" w:hAnsi="Times New Roman" w:cs="Times New Roman"/>
          <w:sz w:val="24"/>
          <w:szCs w:val="24"/>
        </w:rPr>
        <w:t xml:space="preserve">alla sezione speciale del </w:t>
      </w:r>
      <w:r w:rsidRPr="003F0363">
        <w:rPr>
          <w:rFonts w:ascii="Times New Roman" w:hAnsi="Times New Roman" w:cs="Times New Roman"/>
          <w:sz w:val="24"/>
          <w:szCs w:val="24"/>
        </w:rPr>
        <w:t>registro delle imprese</w:t>
      </w:r>
      <w:r w:rsidR="00515C17" w:rsidRPr="003F0363">
        <w:rPr>
          <w:rFonts w:ascii="Times New Roman" w:hAnsi="Times New Roman" w:cs="Times New Roman"/>
          <w:sz w:val="24"/>
          <w:szCs w:val="24"/>
        </w:rPr>
        <w:t>;</w:t>
      </w:r>
    </w:p>
    <w:p w14:paraId="75F29E83" w14:textId="77777777" w:rsidR="00E02772" w:rsidRPr="00515C17" w:rsidRDefault="00E02772" w:rsidP="003F0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B80325" w14:textId="77777777"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Certificato di iscrizione all’Albo dei soci professionisti iscritti presso altri Ordin</w:t>
      </w:r>
      <w:r w:rsidR="00515C17" w:rsidRPr="003F0363">
        <w:rPr>
          <w:rFonts w:ascii="Times New Roman" w:hAnsi="Times New Roman" w:cs="Times New Roman"/>
          <w:sz w:val="24"/>
          <w:szCs w:val="24"/>
        </w:rPr>
        <w:t>i</w:t>
      </w:r>
      <w:r w:rsidRPr="003F0363">
        <w:rPr>
          <w:rFonts w:ascii="Times New Roman" w:hAnsi="Times New Roman" w:cs="Times New Roman"/>
          <w:sz w:val="24"/>
          <w:szCs w:val="24"/>
        </w:rPr>
        <w:t xml:space="preserve"> o Collegi </w:t>
      </w:r>
      <w:r w:rsidRPr="003F0363">
        <w:rPr>
          <w:rFonts w:ascii="Times New Roman" w:hAnsi="Times New Roman" w:cs="Times New Roman"/>
          <w:b/>
          <w:sz w:val="24"/>
          <w:szCs w:val="24"/>
        </w:rPr>
        <w:t>(dichiarazione sostitutiva)</w:t>
      </w:r>
      <w:r w:rsidRPr="003F0363">
        <w:rPr>
          <w:rFonts w:ascii="Times New Roman" w:hAnsi="Times New Roman" w:cs="Times New Roman"/>
          <w:sz w:val="24"/>
          <w:szCs w:val="24"/>
        </w:rPr>
        <w:t>;</w:t>
      </w:r>
    </w:p>
    <w:p w14:paraId="695D9082" w14:textId="77777777" w:rsidR="00E02772" w:rsidRPr="00515C17" w:rsidRDefault="00E02772" w:rsidP="003F0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7DC4FC" w14:textId="77777777"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Fotocopia fronte/retro di un documento di riconoscimento in corso di validità del Legale Rappresentante;</w:t>
      </w:r>
    </w:p>
    <w:p w14:paraId="04FAD7C2" w14:textId="77777777" w:rsidR="00A55DDC" w:rsidRDefault="00A55DDC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3E9A5" w14:textId="77777777"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lastRenderedPageBreak/>
        <w:t>Dichiarazione di insussistenza di incompatibilità di cui all’art.6 del D.M. n.34/2013, per ciascun socio, con allegata copia di un documento di riconoscimento</w:t>
      </w:r>
      <w:r w:rsidR="00515C17" w:rsidRPr="003F0363">
        <w:rPr>
          <w:rFonts w:ascii="Times New Roman" w:hAnsi="Times New Roman" w:cs="Times New Roman"/>
          <w:sz w:val="24"/>
          <w:szCs w:val="24"/>
        </w:rPr>
        <w:t xml:space="preserve"> (vedasi dichiarazione allegata)</w:t>
      </w:r>
      <w:r w:rsidRPr="003F0363">
        <w:rPr>
          <w:rFonts w:ascii="Times New Roman" w:hAnsi="Times New Roman" w:cs="Times New Roman"/>
          <w:sz w:val="24"/>
          <w:szCs w:val="24"/>
        </w:rPr>
        <w:t>;</w:t>
      </w:r>
    </w:p>
    <w:p w14:paraId="30973350" w14:textId="77777777" w:rsidR="00515C17" w:rsidRPr="00515C17" w:rsidRDefault="00515C17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4BC5" w14:textId="77777777" w:rsidR="00242556" w:rsidRDefault="00242556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Ricevuta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del versamento di</w:t>
      </w:r>
      <w:r w:rsidR="005263AD" w:rsidRP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263AD" w:rsidRPr="003F0363">
        <w:rPr>
          <w:rFonts w:ascii="Times New Roman" w:hAnsi="Times New Roman" w:cs="Times New Roman"/>
          <w:b/>
          <w:sz w:val="24"/>
          <w:szCs w:val="24"/>
        </w:rPr>
        <w:t>168</w:t>
      </w:r>
      <w:r w:rsidRPr="003F0363">
        <w:rPr>
          <w:rFonts w:ascii="Times New Roman" w:hAnsi="Times New Roman" w:cs="Times New Roman"/>
          <w:b/>
          <w:sz w:val="24"/>
          <w:szCs w:val="24"/>
        </w:rPr>
        <w:t>,00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per tassa concession</w:t>
      </w:r>
      <w:r w:rsidR="00515C17" w:rsidRPr="003F0363">
        <w:rPr>
          <w:rFonts w:ascii="Times New Roman" w:hAnsi="Times New Roman" w:cs="Times New Roman"/>
          <w:sz w:val="24"/>
          <w:szCs w:val="24"/>
        </w:rPr>
        <w:t>i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governativ</w:t>
      </w:r>
      <w:r w:rsidR="00515C17" w:rsidRPr="003F0363">
        <w:rPr>
          <w:rFonts w:ascii="Times New Roman" w:hAnsi="Times New Roman" w:cs="Times New Roman"/>
          <w:sz w:val="24"/>
          <w:szCs w:val="24"/>
        </w:rPr>
        <w:t>e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effettuato sul c/c postale n.8</w:t>
      </w:r>
      <w:r w:rsidR="00A832E7" w:rsidRPr="003F0363">
        <w:rPr>
          <w:rFonts w:ascii="Times New Roman" w:hAnsi="Times New Roman" w:cs="Times New Roman"/>
          <w:sz w:val="24"/>
          <w:szCs w:val="24"/>
        </w:rPr>
        <w:t>003</w:t>
      </w:r>
      <w:r w:rsidR="005263AD" w:rsidRPr="003F0363">
        <w:rPr>
          <w:rFonts w:ascii="Times New Roman" w:hAnsi="Times New Roman" w:cs="Times New Roman"/>
          <w:sz w:val="24"/>
          <w:szCs w:val="24"/>
        </w:rPr>
        <w:t>,</w:t>
      </w:r>
      <w:r w:rsidRPr="003F0363">
        <w:rPr>
          <w:rFonts w:ascii="Times New Roman" w:hAnsi="Times New Roman" w:cs="Times New Roman"/>
          <w:sz w:val="24"/>
          <w:szCs w:val="24"/>
        </w:rPr>
        <w:t xml:space="preserve"> </w:t>
      </w:r>
      <w:r w:rsidR="005263AD" w:rsidRPr="003F0363">
        <w:rPr>
          <w:rFonts w:ascii="Times New Roman" w:hAnsi="Times New Roman" w:cs="Times New Roman"/>
          <w:sz w:val="24"/>
          <w:szCs w:val="24"/>
        </w:rPr>
        <w:t>intestato all’Agenzia delle Entrate</w:t>
      </w:r>
      <w:r w:rsidRPr="003F0363">
        <w:rPr>
          <w:rFonts w:ascii="Times New Roman" w:hAnsi="Times New Roman" w:cs="Times New Roman"/>
          <w:sz w:val="24"/>
          <w:szCs w:val="24"/>
        </w:rPr>
        <w:t xml:space="preserve"> – </w:t>
      </w:r>
      <w:r w:rsidR="00EE5E81" w:rsidRPr="003F0363">
        <w:rPr>
          <w:rFonts w:ascii="Times New Roman" w:hAnsi="Times New Roman" w:cs="Times New Roman"/>
          <w:sz w:val="24"/>
          <w:szCs w:val="24"/>
        </w:rPr>
        <w:t>Centro Operativo di Pescara;</w:t>
      </w:r>
    </w:p>
    <w:p w14:paraId="749F97E2" w14:textId="77777777" w:rsidR="00825BEC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92B8B5" w14:textId="77777777" w:rsidR="00825BEC" w:rsidRDefault="00825BEC" w:rsidP="00825BE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EC">
        <w:rPr>
          <w:rFonts w:ascii="Times New Roman" w:hAnsi="Times New Roman" w:cs="Times New Roman"/>
          <w:sz w:val="24"/>
          <w:szCs w:val="24"/>
        </w:rPr>
        <w:t xml:space="preserve">Ricevuta di versamento di </w:t>
      </w:r>
      <w:r w:rsidR="00BC0436" w:rsidRPr="00BC0436">
        <w:rPr>
          <w:rFonts w:ascii="Times New Roman" w:hAnsi="Times New Roman" w:cs="Times New Roman"/>
          <w:b/>
          <w:sz w:val="24"/>
          <w:szCs w:val="24"/>
        </w:rPr>
        <w:t>€</w:t>
      </w:r>
      <w:r w:rsidRPr="00BC0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376" w:rsidRPr="00BC0436">
        <w:rPr>
          <w:rFonts w:ascii="Times New Roman" w:hAnsi="Times New Roman" w:cs="Times New Roman"/>
          <w:b/>
          <w:sz w:val="24"/>
          <w:szCs w:val="24"/>
        </w:rPr>
        <w:t>3</w:t>
      </w:r>
      <w:r w:rsidRPr="00BC0436">
        <w:rPr>
          <w:rFonts w:ascii="Times New Roman" w:hAnsi="Times New Roman" w:cs="Times New Roman"/>
          <w:b/>
          <w:sz w:val="24"/>
          <w:szCs w:val="24"/>
        </w:rPr>
        <w:t>00,00</w:t>
      </w:r>
      <w:r w:rsidRPr="00825BEC">
        <w:rPr>
          <w:rFonts w:ascii="Times New Roman" w:hAnsi="Times New Roman" w:cs="Times New Roman"/>
          <w:sz w:val="24"/>
          <w:szCs w:val="24"/>
        </w:rPr>
        <w:t xml:space="preserve"> all'O.R.G. di Sicilia tramite IUV (*);</w:t>
      </w:r>
    </w:p>
    <w:p w14:paraId="7CC4B81D" w14:textId="77777777" w:rsidR="00825BEC" w:rsidRPr="00825BEC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831DD" w14:textId="77777777" w:rsidR="00825BEC" w:rsidRPr="00825BEC" w:rsidRDefault="00825BEC" w:rsidP="00825BE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EC">
        <w:rPr>
          <w:rFonts w:ascii="Times New Roman" w:hAnsi="Times New Roman" w:cs="Times New Roman"/>
          <w:sz w:val="24"/>
          <w:szCs w:val="24"/>
        </w:rPr>
        <w:t xml:space="preserve">Ricevuta di versamento di </w:t>
      </w:r>
      <w:r w:rsidR="00BC0436" w:rsidRPr="00BC0436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8B3376" w:rsidRPr="00BC0436">
        <w:rPr>
          <w:rFonts w:ascii="Times New Roman" w:hAnsi="Times New Roman" w:cs="Times New Roman"/>
          <w:b/>
          <w:sz w:val="24"/>
          <w:szCs w:val="24"/>
        </w:rPr>
        <w:t>30</w:t>
      </w:r>
      <w:r w:rsidRPr="00BC0436">
        <w:rPr>
          <w:rFonts w:ascii="Times New Roman" w:hAnsi="Times New Roman" w:cs="Times New Roman"/>
          <w:b/>
          <w:sz w:val="24"/>
          <w:szCs w:val="24"/>
        </w:rPr>
        <w:t>0,00</w:t>
      </w:r>
      <w:r w:rsidRPr="00825BEC">
        <w:rPr>
          <w:rFonts w:ascii="Times New Roman" w:hAnsi="Times New Roman" w:cs="Times New Roman"/>
          <w:sz w:val="24"/>
          <w:szCs w:val="24"/>
        </w:rPr>
        <w:t xml:space="preserve"> al CNG - Consiglio Nazionale dei Geologi tramite IUV (*)</w:t>
      </w:r>
    </w:p>
    <w:p w14:paraId="7DFDB28A" w14:textId="77777777" w:rsidR="00825BEC" w:rsidRPr="003F0363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B74E60" w14:textId="77777777" w:rsidR="00830A7C" w:rsidRPr="00830A7C" w:rsidRDefault="00830A7C" w:rsidP="00830A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65E43" w14:textId="77777777" w:rsidR="005263AD" w:rsidRPr="00830A7C" w:rsidRDefault="00CF0E99" w:rsidP="008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A7C">
        <w:rPr>
          <w:rFonts w:ascii="Times New Roman" w:hAnsi="Times New Roman" w:cs="Times New Roman"/>
          <w:sz w:val="24"/>
          <w:szCs w:val="24"/>
        </w:rPr>
        <w:t xml:space="preserve">In ottemperanza al Regolamento UE 679/20169 e </w:t>
      </w:r>
      <w:proofErr w:type="spellStart"/>
      <w:r w:rsidRPr="00830A7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30A7C">
        <w:rPr>
          <w:rFonts w:ascii="Times New Roman" w:hAnsi="Times New Roman" w:cs="Times New Roman"/>
          <w:sz w:val="24"/>
          <w:szCs w:val="24"/>
        </w:rPr>
        <w:t xml:space="preserve"> 196/2003 e </w:t>
      </w:r>
      <w:proofErr w:type="spellStart"/>
      <w:r w:rsidRPr="00830A7C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830A7C">
        <w:rPr>
          <w:rFonts w:ascii="Times New Roman" w:hAnsi="Times New Roman" w:cs="Times New Roman"/>
          <w:sz w:val="24"/>
          <w:szCs w:val="24"/>
        </w:rPr>
        <w:t xml:space="preserve">. in materia di privacy si </w:t>
      </w:r>
      <w:r w:rsidR="00C20CE5" w:rsidRPr="00830A7C">
        <w:rPr>
          <w:rFonts w:ascii="Times New Roman" w:hAnsi="Times New Roman" w:cs="Times New Roman"/>
          <w:sz w:val="24"/>
          <w:szCs w:val="24"/>
        </w:rPr>
        <w:t xml:space="preserve"> autorizza</w:t>
      </w:r>
      <w:r w:rsidRPr="00830A7C">
        <w:rPr>
          <w:rFonts w:ascii="Times New Roman" w:hAnsi="Times New Roman" w:cs="Times New Roman"/>
          <w:sz w:val="24"/>
          <w:szCs w:val="24"/>
        </w:rPr>
        <w:t xml:space="preserve"> l’Ordine Regionale dei Geologi di Sicilia al </w:t>
      </w:r>
      <w:r w:rsidR="00C20CE5" w:rsidRPr="00830A7C">
        <w:rPr>
          <w:rFonts w:ascii="Times New Roman" w:hAnsi="Times New Roman" w:cs="Times New Roman"/>
          <w:sz w:val="24"/>
          <w:szCs w:val="24"/>
        </w:rPr>
        <w:t xml:space="preserve">trattamento </w:t>
      </w:r>
      <w:r w:rsidRPr="00830A7C">
        <w:rPr>
          <w:rFonts w:ascii="Times New Roman" w:hAnsi="Times New Roman" w:cs="Times New Roman"/>
          <w:sz w:val="24"/>
          <w:szCs w:val="24"/>
        </w:rPr>
        <w:t>dei dati personali per le finalità della presente dichiarazione.</w:t>
      </w:r>
    </w:p>
    <w:p w14:paraId="559B22AE" w14:textId="77777777" w:rsidR="00CF0E99" w:rsidRDefault="00CF0E99" w:rsidP="003F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4E3E" w14:textId="77777777" w:rsidR="00CF0E99" w:rsidRDefault="00CF0E99" w:rsidP="003F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C82FA" w14:textId="77777777" w:rsidR="003F0363" w:rsidRDefault="003F0363" w:rsidP="00CF0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9A496" w14:textId="77777777" w:rsidR="003F0363" w:rsidRDefault="003F0363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0FCBDA5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834EBD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705F0F" w14:textId="77777777" w:rsidR="008F4D9F" w:rsidRDefault="008F4D9F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FB9759" w14:textId="77777777" w:rsidR="008F4D9F" w:rsidRDefault="008F4D9F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E9DD17" w14:textId="77777777" w:rsidR="00841E0B" w:rsidRPr="008F4D9F" w:rsidRDefault="008F4D9F" w:rsidP="008F4D9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F">
        <w:rPr>
          <w:rFonts w:ascii="Times New Roman" w:hAnsi="Times New Roman" w:cs="Times New Roman"/>
          <w:i/>
          <w:sz w:val="24"/>
          <w:szCs w:val="24"/>
        </w:rPr>
        <w:t xml:space="preserve">* la richiesta di emissione dello IUV va inoltrata agli indirizzi mail </w:t>
      </w:r>
      <w:hyperlink r:id="rId7" w:history="1">
        <w:r w:rsidRPr="000C4E32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info@geologidisicilia.it</w:t>
        </w:r>
      </w:hyperlink>
      <w:r w:rsidRPr="008F4D9F">
        <w:rPr>
          <w:rFonts w:ascii="Times New Roman" w:hAnsi="Times New Roman" w:cs="Times New Roman"/>
          <w:i/>
          <w:sz w:val="24"/>
          <w:szCs w:val="24"/>
        </w:rPr>
        <w:t xml:space="preserve"> e </w:t>
      </w:r>
      <w:hyperlink r:id="rId8" w:history="1">
        <w:r w:rsidRPr="008F4D9F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info@cngeologi.it</w:t>
        </w:r>
      </w:hyperlink>
      <w:r w:rsidRPr="008F4D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D9F">
        <w:rPr>
          <w:rFonts w:ascii="Times New Roman" w:hAnsi="Times New Roman" w:cs="Times New Roman"/>
          <w:i/>
          <w:sz w:val="24"/>
          <w:szCs w:val="24"/>
        </w:rPr>
        <w:t>fornendo i dati fiscali</w:t>
      </w:r>
    </w:p>
    <w:p w14:paraId="57D39831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826BA9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6926C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00BDC4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7CC125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AAA71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399096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6C94AC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1905D95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62E177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705EE1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F4D6F9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7E466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320402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D08A3C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53DA8A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F3C98F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883C3B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7B6FA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768FA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714EBC" w14:textId="77777777" w:rsidR="00841E0B" w:rsidRPr="00841E0B" w:rsidRDefault="00841E0B" w:rsidP="00841E0B">
      <w:pPr>
        <w:widowControl w:val="0"/>
        <w:autoSpaceDE w:val="0"/>
        <w:autoSpaceDN w:val="0"/>
        <w:spacing w:before="75" w:after="0" w:line="240" w:lineRule="auto"/>
        <w:ind w:left="959" w:right="951"/>
        <w:jc w:val="center"/>
        <w:rPr>
          <w:rFonts w:ascii="Times New Roman" w:eastAsia="Cambria" w:hAnsi="Times New Roman" w:cs="Times New Roman"/>
          <w:b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>MODELLO PER DICHIARAZIONI DI INSUSSISTENZA DI INCOMPATIBILITÀ DI CUI ALL’ART. 6 DEL D.M. 8 FEBBRAIO 2013, N. 34</w:t>
      </w:r>
    </w:p>
    <w:p w14:paraId="56E65910" w14:textId="77777777"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ind w:left="955" w:right="951"/>
        <w:jc w:val="center"/>
        <w:outlineLvl w:val="0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(compilato da OGNI SOCIO)</w:t>
      </w:r>
    </w:p>
    <w:p w14:paraId="5DF3A1B0" w14:textId="77777777" w:rsidR="00841E0B" w:rsidRPr="00841E0B" w:rsidRDefault="00841E0B" w:rsidP="00841E0B">
      <w:pPr>
        <w:widowControl w:val="0"/>
        <w:autoSpaceDE w:val="0"/>
        <w:autoSpaceDN w:val="0"/>
        <w:spacing w:before="6" w:after="0" w:line="240" w:lineRule="auto"/>
        <w:rPr>
          <w:rFonts w:ascii="Times New Roman" w:eastAsia="Cambria" w:hAnsi="Times New Roman" w:cs="Times New Roman"/>
          <w:sz w:val="37"/>
          <w:szCs w:val="16"/>
          <w:lang w:eastAsia="it-IT" w:bidi="it-IT"/>
        </w:rPr>
      </w:pPr>
    </w:p>
    <w:p w14:paraId="668EC5D6" w14:textId="77777777" w:rsidR="00841E0B" w:rsidRPr="00841E0B" w:rsidRDefault="00841E0B" w:rsidP="00841E0B">
      <w:pPr>
        <w:widowControl w:val="0"/>
        <w:tabs>
          <w:tab w:val="left" w:pos="4247"/>
          <w:tab w:val="left" w:pos="7290"/>
        </w:tabs>
        <w:autoSpaceDE w:val="0"/>
        <w:autoSpaceDN w:val="0"/>
        <w:spacing w:after="0" w:line="240" w:lineRule="auto"/>
        <w:ind w:left="11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sottoscritto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nato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</w:p>
    <w:p w14:paraId="0E4887F9" w14:textId="77777777" w:rsidR="00841E0B" w:rsidRPr="00841E0B" w:rsidRDefault="00841E0B" w:rsidP="00841E0B">
      <w:pPr>
        <w:widowControl w:val="0"/>
        <w:tabs>
          <w:tab w:val="left" w:pos="1637"/>
          <w:tab w:val="left" w:pos="4536"/>
        </w:tabs>
        <w:autoSpaceDE w:val="0"/>
        <w:autoSpaceDN w:val="0"/>
        <w:spacing w:before="23" w:after="0" w:line="257" w:lineRule="exact"/>
        <w:ind w:left="11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C.F.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, SOCIO della Società tra Professionisti</w:t>
      </w:r>
      <w:r w:rsidRPr="00841E0B">
        <w:rPr>
          <w:rFonts w:ascii="Times New Roman" w:eastAsia="Cambria" w:hAnsi="Times New Roman" w:cs="Times New Roman"/>
          <w:spacing w:val="23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denominata</w:t>
      </w:r>
    </w:p>
    <w:p w14:paraId="0F951E26" w14:textId="77777777" w:rsidR="00841E0B" w:rsidRPr="00841E0B" w:rsidRDefault="00841E0B" w:rsidP="00841E0B">
      <w:pPr>
        <w:widowControl w:val="0"/>
        <w:tabs>
          <w:tab w:val="left" w:pos="3867"/>
        </w:tabs>
        <w:autoSpaceDE w:val="0"/>
        <w:autoSpaceDN w:val="0"/>
        <w:spacing w:after="0" w:line="240" w:lineRule="auto"/>
        <w:ind w:left="112" w:right="104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 xml:space="preserve">, ai sensi del D.P.R. 445/2000, consapevole della responsabilità penale in cui può incorrere nel caso di dichiarazioni mendaci o reticenti, e consapevole delle sanzioni previste tra l’altro dall’art. 76 del citato decreto, dichiara, ai sensi artt. 2 e 4 Legge 04/01/68 n. 15 e </w:t>
      </w:r>
      <w:proofErr w:type="spellStart"/>
      <w:r w:rsidRPr="00841E0B">
        <w:rPr>
          <w:rFonts w:ascii="Times New Roman" w:eastAsia="Cambria" w:hAnsi="Times New Roman" w:cs="Times New Roman"/>
          <w:lang w:eastAsia="it-IT" w:bidi="it-IT"/>
        </w:rPr>
        <w:t>ss.mm.ii</w:t>
      </w:r>
      <w:proofErr w:type="spellEnd"/>
      <w:r w:rsidRPr="00841E0B">
        <w:rPr>
          <w:rFonts w:ascii="Times New Roman" w:eastAsia="Cambria" w:hAnsi="Times New Roman" w:cs="Times New Roman"/>
          <w:lang w:eastAsia="it-IT" w:bidi="it-IT"/>
        </w:rPr>
        <w:t>. e D.P.R. 20/10/98 n.</w:t>
      </w:r>
      <w:r w:rsidRPr="00841E0B">
        <w:rPr>
          <w:rFonts w:ascii="Times New Roman" w:eastAsia="Cambria" w:hAnsi="Times New Roman" w:cs="Times New Roman"/>
          <w:spacing w:val="-8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403,</w:t>
      </w:r>
    </w:p>
    <w:p w14:paraId="66B23E3E" w14:textId="77777777" w:rsidR="00841E0B" w:rsidRPr="00841E0B" w:rsidRDefault="00841E0B" w:rsidP="00841E0B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 w:cs="Times New Roman"/>
          <w:sz w:val="37"/>
          <w:szCs w:val="16"/>
          <w:lang w:eastAsia="it-IT" w:bidi="it-IT"/>
        </w:rPr>
      </w:pPr>
    </w:p>
    <w:p w14:paraId="5F0AB154" w14:textId="77777777"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ind w:left="958" w:right="951"/>
        <w:jc w:val="center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DICHIARA</w:t>
      </w:r>
    </w:p>
    <w:p w14:paraId="3841D76E" w14:textId="77777777" w:rsidR="00841E0B" w:rsidRPr="00841E0B" w:rsidRDefault="00841E0B" w:rsidP="00841E0B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 w:cs="Times New Roman"/>
          <w:sz w:val="38"/>
          <w:szCs w:val="16"/>
          <w:lang w:eastAsia="it-IT" w:bidi="it-IT"/>
        </w:rPr>
      </w:pPr>
    </w:p>
    <w:p w14:paraId="50F270B9" w14:textId="77777777"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96"/>
          <w:tab w:val="left" w:pos="6938"/>
          <w:tab w:val="left" w:pos="8023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di essere iscritto</w:t>
      </w:r>
      <w:r w:rsidRPr="00841E0B">
        <w:rPr>
          <w:rFonts w:ascii="Times New Roman" w:eastAsia="Cambria" w:hAnsi="Times New Roman" w:cs="Times New Roman"/>
          <w:spacing w:val="-9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all’Ordine/Collegio/Albo</w:t>
      </w:r>
      <w:r w:rsidRPr="00841E0B">
        <w:rPr>
          <w:rFonts w:ascii="Times New Roman" w:eastAsia="Cambria" w:hAnsi="Times New Roman" w:cs="Times New Roman"/>
          <w:spacing w:val="-3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di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al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n.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;</w:t>
      </w:r>
    </w:p>
    <w:p w14:paraId="7FDB5A45" w14:textId="77777777"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96"/>
        </w:tabs>
        <w:autoSpaceDE w:val="0"/>
        <w:autoSpaceDN w:val="0"/>
        <w:spacing w:before="90" w:after="0" w:line="331" w:lineRule="auto"/>
        <w:ind w:right="104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 xml:space="preserve">di essere cittadino di uno Stato membro dell’Unione Europea e di essere in possesso del titolo </w:t>
      </w:r>
      <w:r w:rsidRPr="00841E0B">
        <w:rPr>
          <w:rFonts w:ascii="Times New Roman" w:eastAsia="Cambria" w:hAnsi="Times New Roman" w:cs="Times New Roman"/>
          <w:spacing w:val="-36"/>
          <w:lang w:eastAsia="it-IT" w:bidi="it-IT"/>
        </w:rPr>
        <w:t xml:space="preserve">di     </w:t>
      </w:r>
      <w:r w:rsidRPr="00841E0B">
        <w:rPr>
          <w:rFonts w:ascii="Times New Roman" w:eastAsia="Cambria" w:hAnsi="Times New Roman" w:cs="Times New Roman"/>
          <w:lang w:eastAsia="it-IT" w:bidi="it-IT"/>
        </w:rPr>
        <w:t>studio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abilitante;</w:t>
      </w:r>
    </w:p>
    <w:p w14:paraId="1D230CF1" w14:textId="77777777"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331" w:lineRule="auto"/>
        <w:ind w:right="103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 xml:space="preserve">di non essere iscritto a nessun Ordine/Collegio/Albo, essendo socio non professionista soltanto </w:t>
      </w:r>
      <w:r w:rsidRPr="00841E0B">
        <w:rPr>
          <w:rFonts w:ascii="Times New Roman" w:eastAsia="Cambria" w:hAnsi="Times New Roman" w:cs="Times New Roman"/>
          <w:spacing w:val="-23"/>
          <w:lang w:eastAsia="it-IT" w:bidi="it-IT"/>
        </w:rPr>
        <w:t xml:space="preserve">per  </w:t>
      </w:r>
      <w:r w:rsidRPr="00841E0B">
        <w:rPr>
          <w:rFonts w:ascii="Times New Roman" w:eastAsia="Cambria" w:hAnsi="Times New Roman" w:cs="Times New Roman"/>
          <w:lang w:eastAsia="it-IT" w:bidi="it-IT"/>
        </w:rPr>
        <w:t>prestazioni tecniche o per finalità di</w:t>
      </w:r>
      <w:r w:rsidRPr="00841E0B">
        <w:rPr>
          <w:rFonts w:ascii="Times New Roman" w:eastAsia="Cambria" w:hAnsi="Times New Roman" w:cs="Times New Roman"/>
          <w:spacing w:val="-6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investimento;</w:t>
      </w:r>
    </w:p>
    <w:p w14:paraId="64B44766" w14:textId="77777777"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16"/>
          <w:lang w:eastAsia="it-IT" w:bidi="it-IT"/>
        </w:rPr>
      </w:pPr>
    </w:p>
    <w:p w14:paraId="732409B0" w14:textId="77777777" w:rsidR="00841E0B" w:rsidRPr="00841E0B" w:rsidRDefault="00841E0B" w:rsidP="00841E0B">
      <w:pPr>
        <w:widowControl w:val="0"/>
        <w:numPr>
          <w:ilvl w:val="0"/>
          <w:numId w:val="9"/>
        </w:numPr>
        <w:tabs>
          <w:tab w:val="left" w:pos="395"/>
          <w:tab w:val="left" w:pos="396"/>
        </w:tabs>
        <w:autoSpaceDE w:val="0"/>
        <w:autoSpaceDN w:val="0"/>
        <w:spacing w:after="0" w:line="232" w:lineRule="auto"/>
        <w:ind w:left="395" w:right="249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 xml:space="preserve">l’insussistenza di cause </w:t>
      </w:r>
      <w:r w:rsidRPr="00841E0B">
        <w:rPr>
          <w:rFonts w:ascii="Times New Roman" w:eastAsia="Cambria" w:hAnsi="Times New Roman" w:cs="Times New Roman"/>
          <w:lang w:eastAsia="it-IT" w:bidi="it-IT"/>
        </w:rPr>
        <w:t>di incompatibilità di cui all’art. 6 del D.M. 8 febbraio 2013, n. 34 e quindi che:</w:t>
      </w:r>
    </w:p>
    <w:p w14:paraId="4894ABE2" w14:textId="77777777"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14:paraId="0A92DC30" w14:textId="77777777"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partecipa ad altre società professionali in qualunque forma e a qualunque titolo, indipendentemente dall’oggetto della stessa</w:t>
      </w:r>
      <w:r w:rsidRPr="00841E0B">
        <w:rPr>
          <w:rFonts w:ascii="Times New Roman" w:eastAsia="Cambria" w:hAnsi="Times New Roman" w:cs="Times New Roman"/>
          <w:spacing w:val="-4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STP;</w:t>
      </w:r>
    </w:p>
    <w:p w14:paraId="3F15E42C" w14:textId="77777777"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Cambria" w:hAnsi="Times New Roman" w:cs="Times New Roman"/>
          <w:i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E’ </w:t>
      </w:r>
      <w:r w:rsidRPr="00841E0B">
        <w:rPr>
          <w:rFonts w:ascii="Times New Roman" w:eastAsia="Cambria" w:hAnsi="Times New Roman" w:cs="Times New Roman"/>
          <w:lang w:eastAsia="it-IT" w:bidi="it-IT"/>
        </w:rPr>
        <w:t>in possesso dei requisiti di onorabilità previsti per l'iscrizione all'albo professionale cui la società è iscritta ai sensi dell'articolo 8 del DM 8 febbraio 2013, n. 34</w:t>
      </w:r>
      <w:r w:rsidRPr="00841E0B">
        <w:rPr>
          <w:rFonts w:ascii="Times New Roman" w:eastAsia="Cambria" w:hAnsi="Times New Roman" w:cs="Times New Roman"/>
          <w:i/>
          <w:lang w:eastAsia="it-IT" w:bidi="it-IT"/>
        </w:rPr>
        <w:t>;</w:t>
      </w:r>
    </w:p>
    <w:p w14:paraId="45DF3171" w14:textId="77777777"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4"/>
        <w:jc w:val="both"/>
        <w:outlineLvl w:val="0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ha riportato condanne definitive per una pena pari o superiore a due anni di reclusione per la commissione di un reato non colposo e salvo che non sia intervenuta</w:t>
      </w:r>
      <w:r w:rsidRPr="00841E0B">
        <w:rPr>
          <w:rFonts w:ascii="Times New Roman" w:eastAsia="Cambria" w:hAnsi="Times New Roman" w:cs="Times New Roman"/>
          <w:spacing w:val="-28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riabilitazione;</w:t>
      </w:r>
    </w:p>
    <w:p w14:paraId="1E78A481" w14:textId="77777777"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hanging="28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è stato cancellato da un albo professionale per motivi</w:t>
      </w:r>
      <w:r w:rsidRPr="00841E0B">
        <w:rPr>
          <w:rFonts w:ascii="Times New Roman" w:eastAsia="Cambria" w:hAnsi="Times New Roman" w:cs="Times New Roman"/>
          <w:spacing w:val="-16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disciplinari;</w:t>
      </w:r>
    </w:p>
    <w:p w14:paraId="154BA449" w14:textId="77777777"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ha riportato, anche in primo grado, misure di prevenzione personali o</w:t>
      </w:r>
      <w:r w:rsidRPr="00841E0B">
        <w:rPr>
          <w:rFonts w:ascii="Times New Roman" w:eastAsia="Cambria" w:hAnsi="Times New Roman" w:cs="Times New Roman"/>
          <w:spacing w:val="-19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reali.</w:t>
      </w:r>
    </w:p>
    <w:p w14:paraId="11EA3992" w14:textId="77777777"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14:paraId="61AF6097" w14:textId="77777777" w:rsidR="00841E0B" w:rsidRPr="00841E0B" w:rsidRDefault="00841E0B" w:rsidP="00841E0B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98" w:right="651" w:hanging="387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-</w:t>
      </w:r>
      <w:r w:rsidRPr="00841E0B">
        <w:rPr>
          <w:rFonts w:ascii="Times New Roman" w:eastAsia="Cambria" w:hAnsi="Times New Roman" w:cs="Times New Roman"/>
          <w:lang w:eastAsia="it-IT" w:bidi="it-IT"/>
        </w:rPr>
        <w:tab/>
        <w:t>in caso di legale rappresentante o amministratore di società che riveste la qualità di socio per finalità di investimento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che:</w:t>
      </w:r>
    </w:p>
    <w:p w14:paraId="201976CB" w14:textId="77777777"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ind w:left="498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NON rientra nei casi di incompatibilità di cui ai precedenti punti.</w:t>
      </w:r>
    </w:p>
    <w:p w14:paraId="0BEF1FD8" w14:textId="77777777" w:rsidR="00841E0B" w:rsidRPr="00841E0B" w:rsidRDefault="00841E0B" w:rsidP="00841E0B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14:paraId="6FA549A1" w14:textId="77777777" w:rsidR="00841E0B" w:rsidRPr="00841E0B" w:rsidRDefault="00841E0B" w:rsidP="00841E0B">
      <w:pPr>
        <w:widowControl w:val="0"/>
        <w:tabs>
          <w:tab w:val="left" w:pos="395"/>
        </w:tabs>
        <w:autoSpaceDE w:val="0"/>
        <w:autoSpaceDN w:val="0"/>
        <w:spacing w:after="0" w:line="230" w:lineRule="auto"/>
        <w:ind w:left="395" w:right="248" w:hanging="284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-</w:t>
      </w:r>
      <w:r w:rsidRPr="00841E0B">
        <w:rPr>
          <w:rFonts w:ascii="Times New Roman" w:eastAsia="Cambria" w:hAnsi="Times New Roman" w:cs="Times New Roman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>di essere a conoscenza di essere tenuto all’osservanza del codice deontologico del proprio Ordine (ove</w:t>
      </w:r>
      <w:r w:rsidRPr="00841E0B">
        <w:rPr>
          <w:rFonts w:ascii="Times New Roman" w:eastAsia="Cambria" w:hAnsi="Times New Roman" w:cs="Times New Roman"/>
          <w:color w:val="1A1A1A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>iscritto)</w:t>
      </w:r>
    </w:p>
    <w:p w14:paraId="33068D1D" w14:textId="77777777" w:rsidR="00841E0B" w:rsidRPr="00841E0B" w:rsidRDefault="00841E0B" w:rsidP="00841E0B">
      <w:pPr>
        <w:widowControl w:val="0"/>
        <w:autoSpaceDE w:val="0"/>
        <w:autoSpaceDN w:val="0"/>
        <w:spacing w:before="82" w:after="0" w:line="240" w:lineRule="auto"/>
        <w:ind w:right="2605"/>
        <w:jc w:val="right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 socio</w:t>
      </w:r>
    </w:p>
    <w:p w14:paraId="1D607378" w14:textId="77777777" w:rsidR="00841E0B" w:rsidRPr="00841E0B" w:rsidRDefault="00841E0B" w:rsidP="00841E0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0"/>
          <w:szCs w:val="16"/>
          <w:lang w:eastAsia="it-IT" w:bidi="it-IT"/>
        </w:rPr>
      </w:pPr>
    </w:p>
    <w:p w14:paraId="183A8595" w14:textId="77777777" w:rsidR="00841E0B" w:rsidRPr="00841E0B" w:rsidRDefault="00841E0B" w:rsidP="00841E0B">
      <w:pPr>
        <w:widowControl w:val="0"/>
        <w:tabs>
          <w:tab w:val="left" w:pos="3006"/>
        </w:tabs>
        <w:autoSpaceDE w:val="0"/>
        <w:autoSpaceDN w:val="0"/>
        <w:spacing w:before="101" w:after="0" w:line="240" w:lineRule="auto"/>
        <w:ind w:left="112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00805" wp14:editId="5E8070B8">
                <wp:simplePos x="0" y="0"/>
                <wp:positionH relativeFrom="page">
                  <wp:posOffset>4288155</wp:posOffset>
                </wp:positionH>
                <wp:positionV relativeFrom="paragraph">
                  <wp:posOffset>209550</wp:posOffset>
                </wp:positionV>
                <wp:extent cx="16579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985" cy="0"/>
                        </a:xfrm>
                        <a:prstGeom prst="line">
                          <a:avLst/>
                        </a:pr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611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65pt,16.5pt" to="468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wcHQIAAEEEAAAOAAAAZHJzL2Uyb0RvYy54bWysU02P2jAQvVfqf7B8hxA2fEWEVZVAL7SL&#10;tNsfYGyHWHVsyzYEVPW/d+wAYttLVTUHZ+yZeX4z87x8PrcSnbh1QqsCp8MRRlxRzYQ6FPjb22Yw&#10;x8h5ohiRWvECX7jDz6uPH5adyflYN1oybhGAKJd3psCN9yZPEkcb3hI31IYrcNbatsTD1h4SZkkH&#10;6K1MxqPRNOm0ZcZqyp2D06p34lXEr2tO/UtdO+6RLDBw83G1cd2HNVktSX6wxDSCXmmQf2DREqHg&#10;0jtURTxBRyv+gGoFtdrp2g+pbhNd14LyWANUk45+q+a1IYbHWqA5ztzb5P4fLP162lkkGMwOI0Va&#10;GNFWKI7GoTOdcTkElGpnQ230rF7NVtPvDildNkQdeGT4djGQloaM5F1K2DgD+Pvui2YQQ45exzad&#10;a9sGSGgAOsdpXO7T4GePKBym08lsMZ9gRG++hOS3RGOd/8x1i4JRYAmcIzA5bZ0PREh+Cwn3KL0R&#10;UsZhS4W6As8WT7OY4LQULDhDmLOHfSktOpEgl/jFqsDzGBaQK+KaPi66eiFZfVQs3tJwwtZX2xMh&#10;extYSRUughqB59XqhfJjMVqs5+t5NsjG0/UgG1XV4NOmzAbTTTqbVE9VWVbpz8A5zfJGMMZVoH0T&#10;bZr9nSiuz6eX21229/4k79FjI4Hs7R9JxyGHufYK2Wt22dnb8EGnMfj6psJDeNyD/fjyV78AAAD/&#10;/wMAUEsDBBQABgAIAAAAIQDuqsHK3gAAAAkBAAAPAAAAZHJzL2Rvd25yZXYueG1sTI/BTsMwDIbv&#10;SLxDZCRuLN3C2lGaThMCcd6GtHHLmtCWNk5Jsq28PZ44wNH2p9/fXyxH27OT8aF1KGE6SYAZrJxu&#10;sZbwtn25WwALUaFWvUMj4dsEWJbXV4XKtTvj2pw2sWYUgiFXEpoYh5zzUDXGqjBxg0G6fThvVaTR&#10;11x7daZw2/NZkqTcqhbpQ6MG89SYqtscrYTP99fFdNiuxPp5tvPJfN9lX1kn5e3NuHoEFs0Y/2C4&#10;6JM6lOR0cEfUgfUS0mwuCJUgBHUi4EGk98AOvwteFvx/g/IHAAD//wMAUEsBAi0AFAAGAAgAAAAh&#10;ALaDOJL+AAAA4QEAABMAAAAAAAAAAAAAAAAAAAAAAFtDb250ZW50X1R5cGVzXS54bWxQSwECLQAU&#10;AAYACAAAACEAOP0h/9YAAACUAQAACwAAAAAAAAAAAAAAAAAvAQAAX3JlbHMvLnJlbHNQSwECLQAU&#10;AAYACAAAACEAJEl8HB0CAABBBAAADgAAAAAAAAAAAAAAAAAuAgAAZHJzL2Uyb0RvYy54bWxQSwEC&#10;LQAUAAYACAAAACEA7qrByt4AAAAJAQAADwAAAAAAAAAAAAAAAAB3BAAAZHJzL2Rvd25yZXYueG1s&#10;UEsFBgAAAAAEAAQA8wAAAIIFAAAAAA==&#10;" strokeweight=".22047mm">
                <w10:wrap anchorx="page"/>
              </v:line>
            </w:pict>
          </mc:Fallback>
        </mc:AlternateContent>
      </w:r>
      <w:r w:rsidRPr="00841E0B">
        <w:rPr>
          <w:rFonts w:ascii="Times New Roman" w:eastAsia="Cambria" w:hAnsi="Times New Roman" w:cs="Times New Roman"/>
          <w:lang w:eastAsia="it-IT" w:bidi="it-IT"/>
        </w:rPr>
        <w:t>Luogo e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data,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</w:p>
    <w:p w14:paraId="18236771" w14:textId="77777777"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lang w:eastAsia="it-IT" w:bidi="it-IT"/>
        </w:rPr>
        <w:sectPr w:rsidR="00841E0B" w:rsidRPr="00841E0B" w:rsidSect="00841E0B">
          <w:pgSz w:w="11900" w:h="16840"/>
          <w:pgMar w:top="1340" w:right="1020" w:bottom="280" w:left="1020" w:header="720" w:footer="720" w:gutter="0"/>
          <w:cols w:space="720"/>
        </w:sectPr>
      </w:pPr>
    </w:p>
    <w:p w14:paraId="21442A60" w14:textId="77777777" w:rsidR="00841E0B" w:rsidRPr="00841E0B" w:rsidRDefault="00841E0B" w:rsidP="00841E0B">
      <w:pPr>
        <w:widowControl w:val="0"/>
        <w:autoSpaceDE w:val="0"/>
        <w:autoSpaceDN w:val="0"/>
        <w:spacing w:before="75" w:after="0" w:line="240" w:lineRule="auto"/>
        <w:ind w:left="112"/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  <w:lastRenderedPageBreak/>
        <w:t>Estratto dell’Art. 6 - Incompatibilità (DM 8 febbraio 2013 n. 34)</w:t>
      </w:r>
    </w:p>
    <w:p w14:paraId="4F1A73EC" w14:textId="77777777"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</w:pPr>
    </w:p>
    <w:p w14:paraId="44DE16C6" w14:textId="77777777"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before="1"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L'incompatibilità di cui all'articolo 10, comma 6, della legge 12 novembre 2011, n. 183, sulla partecipazione del socio a più società professionali si determina anche nel caso della società multidisciplinare e si applica per tutta la durata della iscrizione della società all'ordine di</w:t>
      </w:r>
      <w:r w:rsidRPr="00841E0B">
        <w:rPr>
          <w:rFonts w:ascii="Times New Roman" w:eastAsia="Cambria" w:hAnsi="Times New Roman" w:cs="Times New Roman"/>
          <w:spacing w:val="-3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appartenenza.</w:t>
      </w:r>
    </w:p>
    <w:p w14:paraId="171C954E" w14:textId="77777777"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L'incompatibilità di cui al comma 1 viene meno alla data in cui il recesso del socio, l'esclusione dello stesso, ovvero il trasferimento dell'intera partecipazione alla società tra professionisti producono i loro effetti per quanto riguarda il rapporto</w:t>
      </w:r>
      <w:r w:rsidRPr="00841E0B">
        <w:rPr>
          <w:rFonts w:ascii="Times New Roman" w:eastAsia="Cambria" w:hAnsi="Times New Roman" w:cs="Times New Roman"/>
          <w:spacing w:val="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sociale.</w:t>
      </w:r>
    </w:p>
    <w:p w14:paraId="3E988FFA" w14:textId="77777777"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187" w:lineRule="exact"/>
        <w:ind w:left="39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Il socio per finalità d'investimento può far parte di una società professionale solo</w:t>
      </w:r>
      <w:r w:rsidRPr="00841E0B">
        <w:rPr>
          <w:rFonts w:ascii="Times New Roman" w:eastAsia="Cambria" w:hAnsi="Times New Roman" w:cs="Times New Roman"/>
          <w:spacing w:val="-9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quando:</w:t>
      </w:r>
    </w:p>
    <w:p w14:paraId="7DD83DF6" w14:textId="77777777"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74"/>
        </w:tabs>
        <w:autoSpaceDE w:val="0"/>
        <w:autoSpaceDN w:val="0"/>
        <w:spacing w:after="0" w:line="240" w:lineRule="auto"/>
        <w:ind w:right="108" w:firstLine="0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sia in possesso dei requisiti di  onorabilità  previsti  per l'iscrizione all'albo professionale cui la società  è  iscritta  ai sensi dell'articolo 8 del presente</w:t>
      </w:r>
      <w:r w:rsidRPr="00841E0B">
        <w:rPr>
          <w:rFonts w:ascii="Times New Roman" w:eastAsia="Cambria" w:hAnsi="Times New Roman" w:cs="Times New Roman"/>
          <w:spacing w:val="-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regolamento;</w:t>
      </w:r>
    </w:p>
    <w:p w14:paraId="6BCE05E5" w14:textId="77777777"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91"/>
        </w:tabs>
        <w:autoSpaceDE w:val="0"/>
        <w:autoSpaceDN w:val="0"/>
        <w:spacing w:after="0" w:line="240" w:lineRule="auto"/>
        <w:ind w:right="103" w:firstLine="0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non abbia riportato condanne definitive per una pena pari o superiore a due anni di reclusione per la commissione di un reato non colposo e salvo che non sia intervenuta</w:t>
      </w:r>
      <w:r w:rsidRPr="00841E0B">
        <w:rPr>
          <w:rFonts w:ascii="Times New Roman" w:eastAsia="Cambria" w:hAnsi="Times New Roman" w:cs="Times New Roman"/>
          <w:spacing w:val="-4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riabilitazione;</w:t>
      </w:r>
    </w:p>
    <w:p w14:paraId="59C50206" w14:textId="77777777"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187" w:lineRule="exact"/>
        <w:ind w:left="566" w:hanging="172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non sia stato cancellato da un albo professionale per motivi</w:t>
      </w:r>
      <w:r w:rsidRPr="00841E0B">
        <w:rPr>
          <w:rFonts w:ascii="Times New Roman" w:eastAsia="Cambria" w:hAnsi="Times New Roman" w:cs="Times New Roman"/>
          <w:spacing w:val="-6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disciplinari.</w:t>
      </w:r>
    </w:p>
    <w:p w14:paraId="75EB864E" w14:textId="77777777"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2" w:lineRule="auto"/>
        <w:ind w:left="395" w:right="104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Costituisce requisito di onorabilità ai sensi del comma 3 la mancata applicazione, anche in primo grado, di misure di prevenzione personali o</w:t>
      </w:r>
      <w:r w:rsidRPr="00841E0B">
        <w:rPr>
          <w:rFonts w:ascii="Times New Roman" w:eastAsia="Cambria" w:hAnsi="Times New Roman" w:cs="Times New Roman"/>
          <w:spacing w:val="-3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reali.</w:t>
      </w:r>
    </w:p>
    <w:p w14:paraId="678C4E47" w14:textId="77777777"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Le incompatibilità previste dai commi 3 e 4 si applicano anche ai legali rappresentanti e agli amministratori delle società, le quali rivestono la qualità di socio per finalità d'investimento di una società</w:t>
      </w:r>
      <w:r w:rsidRPr="00841E0B">
        <w:rPr>
          <w:rFonts w:ascii="Times New Roman" w:eastAsia="Cambria" w:hAnsi="Times New Roman" w:cs="Times New Roman"/>
          <w:spacing w:val="-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professionale.</w:t>
      </w:r>
    </w:p>
    <w:p w14:paraId="0CA3E206" w14:textId="77777777" w:rsidR="00841E0B" w:rsidRDefault="00841E0B" w:rsidP="00841E0B">
      <w:pPr>
        <w:autoSpaceDE w:val="0"/>
        <w:autoSpaceDN w:val="0"/>
        <w:adjustRightInd w:val="0"/>
        <w:spacing w:after="0" w:line="240" w:lineRule="auto"/>
        <w:ind w:lef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0"/>
          <w:szCs w:val="20"/>
          <w:lang w:eastAsia="it-IT" w:bidi="it-IT"/>
        </w:rPr>
        <w:t xml:space="preserve">6.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Il mancato rilievo o la mancata rimozione di una situazione di incompatibilità, desumibile anche dalle  risultanze  dell'iscrizione all'albo o al registro tenuto presso l'ordine o il collegio professionale secondo le disposizioni del capo IV, integrano illecito disciplinare per la società tra professionisti e per il singolo</w:t>
      </w:r>
      <w:r w:rsidRPr="00841E0B">
        <w:rPr>
          <w:rFonts w:ascii="Times New Roman" w:eastAsia="Cambria" w:hAnsi="Times New Roman" w:cs="Times New Roman"/>
          <w:spacing w:val="-7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professionis</w:t>
      </w:r>
      <w:r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ta.</w:t>
      </w:r>
    </w:p>
    <w:p w14:paraId="0622A6B2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61BC1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7914B3" w14:textId="77777777"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1BCACD" w14:textId="77777777" w:rsidR="00841E0B" w:rsidRPr="005263AD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1E0B" w:rsidRPr="005263AD" w:rsidSect="00BB2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7A7C" w14:textId="77777777" w:rsidR="00202298" w:rsidRDefault="00202298" w:rsidP="009B750F">
      <w:pPr>
        <w:spacing w:after="0" w:line="240" w:lineRule="auto"/>
      </w:pPr>
      <w:r>
        <w:separator/>
      </w:r>
    </w:p>
  </w:endnote>
  <w:endnote w:type="continuationSeparator" w:id="0">
    <w:p w14:paraId="1229A8E0" w14:textId="77777777" w:rsidR="00202298" w:rsidRDefault="00202298" w:rsidP="009B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F1CF" w14:textId="77777777" w:rsidR="00202298" w:rsidRDefault="00202298" w:rsidP="009B750F">
      <w:pPr>
        <w:spacing w:after="0" w:line="240" w:lineRule="auto"/>
      </w:pPr>
      <w:r>
        <w:separator/>
      </w:r>
    </w:p>
  </w:footnote>
  <w:footnote w:type="continuationSeparator" w:id="0">
    <w:p w14:paraId="33252CF9" w14:textId="77777777" w:rsidR="00202298" w:rsidRDefault="00202298" w:rsidP="009B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491"/>
    <w:multiLevelType w:val="hybridMultilevel"/>
    <w:tmpl w:val="1E805BC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1C0DB9"/>
    <w:multiLevelType w:val="hybridMultilevel"/>
    <w:tmpl w:val="5AB07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F6D"/>
    <w:multiLevelType w:val="hybridMultilevel"/>
    <w:tmpl w:val="C22E0F44"/>
    <w:lvl w:ilvl="0" w:tplc="E1D42F8A">
      <w:numFmt w:val="bullet"/>
      <w:lvlText w:val="-"/>
      <w:lvlJc w:val="left"/>
      <w:pPr>
        <w:ind w:left="396" w:hanging="284"/>
      </w:pPr>
      <w:rPr>
        <w:rFonts w:ascii="Corbel" w:eastAsia="Corbel" w:hAnsi="Corbel" w:cs="Corbel" w:hint="default"/>
        <w:w w:val="100"/>
        <w:sz w:val="22"/>
        <w:szCs w:val="22"/>
        <w:lang w:val="it-IT" w:eastAsia="it-IT" w:bidi="it-IT"/>
      </w:rPr>
    </w:lvl>
    <w:lvl w:ilvl="1" w:tplc="36D86B92">
      <w:start w:val="1"/>
      <w:numFmt w:val="decimal"/>
      <w:lvlText w:val="%2."/>
      <w:lvlJc w:val="left"/>
      <w:pPr>
        <w:ind w:left="820" w:hanging="281"/>
        <w:jc w:val="left"/>
      </w:pPr>
      <w:rPr>
        <w:rFonts w:ascii="Arial" w:eastAsia="Arial" w:hAnsi="Arial" w:cs="Arial" w:hint="default"/>
        <w:color w:val="1A1A1A"/>
        <w:spacing w:val="-1"/>
        <w:w w:val="100"/>
        <w:sz w:val="22"/>
        <w:szCs w:val="22"/>
        <w:lang w:val="it-IT" w:eastAsia="it-IT" w:bidi="it-IT"/>
      </w:rPr>
    </w:lvl>
    <w:lvl w:ilvl="2" w:tplc="58148756">
      <w:numFmt w:val="bullet"/>
      <w:lvlText w:val="•"/>
      <w:lvlJc w:val="left"/>
      <w:pPr>
        <w:ind w:left="1824" w:hanging="281"/>
      </w:pPr>
      <w:rPr>
        <w:rFonts w:hint="default"/>
        <w:lang w:val="it-IT" w:eastAsia="it-IT" w:bidi="it-IT"/>
      </w:rPr>
    </w:lvl>
    <w:lvl w:ilvl="3" w:tplc="8520B282">
      <w:numFmt w:val="bullet"/>
      <w:lvlText w:val="•"/>
      <w:lvlJc w:val="left"/>
      <w:pPr>
        <w:ind w:left="2828" w:hanging="281"/>
      </w:pPr>
      <w:rPr>
        <w:rFonts w:hint="default"/>
        <w:lang w:val="it-IT" w:eastAsia="it-IT" w:bidi="it-IT"/>
      </w:rPr>
    </w:lvl>
    <w:lvl w:ilvl="4" w:tplc="C136F074">
      <w:numFmt w:val="bullet"/>
      <w:lvlText w:val="•"/>
      <w:lvlJc w:val="left"/>
      <w:pPr>
        <w:ind w:left="3833" w:hanging="281"/>
      </w:pPr>
      <w:rPr>
        <w:rFonts w:hint="default"/>
        <w:lang w:val="it-IT" w:eastAsia="it-IT" w:bidi="it-IT"/>
      </w:rPr>
    </w:lvl>
    <w:lvl w:ilvl="5" w:tplc="206C4BA2">
      <w:numFmt w:val="bullet"/>
      <w:lvlText w:val="•"/>
      <w:lvlJc w:val="left"/>
      <w:pPr>
        <w:ind w:left="4837" w:hanging="281"/>
      </w:pPr>
      <w:rPr>
        <w:rFonts w:hint="default"/>
        <w:lang w:val="it-IT" w:eastAsia="it-IT" w:bidi="it-IT"/>
      </w:rPr>
    </w:lvl>
    <w:lvl w:ilvl="6" w:tplc="F3629508">
      <w:numFmt w:val="bullet"/>
      <w:lvlText w:val="•"/>
      <w:lvlJc w:val="left"/>
      <w:pPr>
        <w:ind w:left="5842" w:hanging="281"/>
      </w:pPr>
      <w:rPr>
        <w:rFonts w:hint="default"/>
        <w:lang w:val="it-IT" w:eastAsia="it-IT" w:bidi="it-IT"/>
      </w:rPr>
    </w:lvl>
    <w:lvl w:ilvl="7" w:tplc="F98E5F08">
      <w:numFmt w:val="bullet"/>
      <w:lvlText w:val="•"/>
      <w:lvlJc w:val="left"/>
      <w:pPr>
        <w:ind w:left="6846" w:hanging="281"/>
      </w:pPr>
      <w:rPr>
        <w:rFonts w:hint="default"/>
        <w:lang w:val="it-IT" w:eastAsia="it-IT" w:bidi="it-IT"/>
      </w:rPr>
    </w:lvl>
    <w:lvl w:ilvl="8" w:tplc="45566D7E">
      <w:numFmt w:val="bullet"/>
      <w:lvlText w:val="•"/>
      <w:lvlJc w:val="left"/>
      <w:pPr>
        <w:ind w:left="7851" w:hanging="281"/>
      </w:pPr>
      <w:rPr>
        <w:rFonts w:hint="default"/>
        <w:lang w:val="it-IT" w:eastAsia="it-IT" w:bidi="it-IT"/>
      </w:rPr>
    </w:lvl>
  </w:abstractNum>
  <w:abstractNum w:abstractNumId="3" w15:restartNumberingAfterBreak="0">
    <w:nsid w:val="3EA04861"/>
    <w:multiLevelType w:val="hybridMultilevel"/>
    <w:tmpl w:val="1AAC9284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4D120150"/>
    <w:multiLevelType w:val="multilevel"/>
    <w:tmpl w:val="33F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61A2B"/>
    <w:multiLevelType w:val="hybridMultilevel"/>
    <w:tmpl w:val="55C4C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42862"/>
    <w:multiLevelType w:val="multilevel"/>
    <w:tmpl w:val="DB4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B1694"/>
    <w:multiLevelType w:val="hybridMultilevel"/>
    <w:tmpl w:val="E544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F3221"/>
    <w:multiLevelType w:val="hybridMultilevel"/>
    <w:tmpl w:val="95D6A752"/>
    <w:lvl w:ilvl="0" w:tplc="8A2EAADE">
      <w:start w:val="1"/>
      <w:numFmt w:val="decimal"/>
      <w:lvlText w:val="%1."/>
      <w:lvlJc w:val="left"/>
      <w:pPr>
        <w:ind w:left="396" w:hanging="284"/>
        <w:jc w:val="left"/>
      </w:pPr>
      <w:rPr>
        <w:rFonts w:ascii="Cambria" w:eastAsia="Cambria" w:hAnsi="Cambria" w:cs="Cambria" w:hint="default"/>
        <w:spacing w:val="-1"/>
        <w:w w:val="100"/>
        <w:sz w:val="16"/>
        <w:szCs w:val="16"/>
        <w:lang w:val="it-IT" w:eastAsia="it-IT" w:bidi="it-IT"/>
      </w:rPr>
    </w:lvl>
    <w:lvl w:ilvl="1" w:tplc="B3706D1C">
      <w:start w:val="1"/>
      <w:numFmt w:val="lowerLetter"/>
      <w:lvlText w:val="%2)"/>
      <w:lvlJc w:val="left"/>
      <w:pPr>
        <w:ind w:left="395" w:hanging="178"/>
        <w:jc w:val="left"/>
      </w:pPr>
      <w:rPr>
        <w:rFonts w:ascii="Cambria" w:eastAsia="Cambria" w:hAnsi="Cambria" w:cs="Cambria" w:hint="default"/>
        <w:w w:val="100"/>
        <w:sz w:val="16"/>
        <w:szCs w:val="16"/>
        <w:lang w:val="it-IT" w:eastAsia="it-IT" w:bidi="it-IT"/>
      </w:rPr>
    </w:lvl>
    <w:lvl w:ilvl="2" w:tplc="551A3168">
      <w:numFmt w:val="bullet"/>
      <w:lvlText w:val="•"/>
      <w:lvlJc w:val="left"/>
      <w:pPr>
        <w:ind w:left="2292" w:hanging="178"/>
      </w:pPr>
      <w:rPr>
        <w:rFonts w:hint="default"/>
        <w:lang w:val="it-IT" w:eastAsia="it-IT" w:bidi="it-IT"/>
      </w:rPr>
    </w:lvl>
    <w:lvl w:ilvl="3" w:tplc="B5306CF2">
      <w:numFmt w:val="bullet"/>
      <w:lvlText w:val="•"/>
      <w:lvlJc w:val="left"/>
      <w:pPr>
        <w:ind w:left="3238" w:hanging="178"/>
      </w:pPr>
      <w:rPr>
        <w:rFonts w:hint="default"/>
        <w:lang w:val="it-IT" w:eastAsia="it-IT" w:bidi="it-IT"/>
      </w:rPr>
    </w:lvl>
    <w:lvl w:ilvl="4" w:tplc="22CA29F0">
      <w:numFmt w:val="bullet"/>
      <w:lvlText w:val="•"/>
      <w:lvlJc w:val="left"/>
      <w:pPr>
        <w:ind w:left="4184" w:hanging="178"/>
      </w:pPr>
      <w:rPr>
        <w:rFonts w:hint="default"/>
        <w:lang w:val="it-IT" w:eastAsia="it-IT" w:bidi="it-IT"/>
      </w:rPr>
    </w:lvl>
    <w:lvl w:ilvl="5" w:tplc="633C8D48">
      <w:numFmt w:val="bullet"/>
      <w:lvlText w:val="•"/>
      <w:lvlJc w:val="left"/>
      <w:pPr>
        <w:ind w:left="5130" w:hanging="178"/>
      </w:pPr>
      <w:rPr>
        <w:rFonts w:hint="default"/>
        <w:lang w:val="it-IT" w:eastAsia="it-IT" w:bidi="it-IT"/>
      </w:rPr>
    </w:lvl>
    <w:lvl w:ilvl="6" w:tplc="AB58C54E">
      <w:numFmt w:val="bullet"/>
      <w:lvlText w:val="•"/>
      <w:lvlJc w:val="left"/>
      <w:pPr>
        <w:ind w:left="6076" w:hanging="178"/>
      </w:pPr>
      <w:rPr>
        <w:rFonts w:hint="default"/>
        <w:lang w:val="it-IT" w:eastAsia="it-IT" w:bidi="it-IT"/>
      </w:rPr>
    </w:lvl>
    <w:lvl w:ilvl="7" w:tplc="DDB61FA4">
      <w:numFmt w:val="bullet"/>
      <w:lvlText w:val="•"/>
      <w:lvlJc w:val="left"/>
      <w:pPr>
        <w:ind w:left="7022" w:hanging="178"/>
      </w:pPr>
      <w:rPr>
        <w:rFonts w:hint="default"/>
        <w:lang w:val="it-IT" w:eastAsia="it-IT" w:bidi="it-IT"/>
      </w:rPr>
    </w:lvl>
    <w:lvl w:ilvl="8" w:tplc="1BF4B092">
      <w:numFmt w:val="bullet"/>
      <w:lvlText w:val="•"/>
      <w:lvlJc w:val="left"/>
      <w:pPr>
        <w:ind w:left="7968" w:hanging="178"/>
      </w:pPr>
      <w:rPr>
        <w:rFonts w:hint="default"/>
        <w:lang w:val="it-IT" w:eastAsia="it-IT" w:bidi="it-IT"/>
      </w:rPr>
    </w:lvl>
  </w:abstractNum>
  <w:abstractNum w:abstractNumId="9" w15:restartNumberingAfterBreak="0">
    <w:nsid w:val="6F683169"/>
    <w:multiLevelType w:val="hybridMultilevel"/>
    <w:tmpl w:val="6EB0F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162591">
    <w:abstractNumId w:val="4"/>
  </w:num>
  <w:num w:numId="2" w16cid:durableId="1546333261">
    <w:abstractNumId w:val="9"/>
  </w:num>
  <w:num w:numId="3" w16cid:durableId="682366762">
    <w:abstractNumId w:val="0"/>
  </w:num>
  <w:num w:numId="4" w16cid:durableId="836383537">
    <w:abstractNumId w:val="5"/>
  </w:num>
  <w:num w:numId="5" w16cid:durableId="508914864">
    <w:abstractNumId w:val="6"/>
  </w:num>
  <w:num w:numId="6" w16cid:durableId="1082680777">
    <w:abstractNumId w:val="7"/>
  </w:num>
  <w:num w:numId="7" w16cid:durableId="376704257">
    <w:abstractNumId w:val="1"/>
  </w:num>
  <w:num w:numId="8" w16cid:durableId="1545797887">
    <w:abstractNumId w:val="8"/>
  </w:num>
  <w:num w:numId="9" w16cid:durableId="28144256">
    <w:abstractNumId w:val="2"/>
  </w:num>
  <w:num w:numId="10" w16cid:durableId="358901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0F"/>
    <w:rsid w:val="001A1F2E"/>
    <w:rsid w:val="001C3D08"/>
    <w:rsid w:val="00202298"/>
    <w:rsid w:val="00242556"/>
    <w:rsid w:val="00297805"/>
    <w:rsid w:val="002A2AFB"/>
    <w:rsid w:val="002C5A2F"/>
    <w:rsid w:val="002C5F2C"/>
    <w:rsid w:val="002E1D1D"/>
    <w:rsid w:val="00364716"/>
    <w:rsid w:val="003F0363"/>
    <w:rsid w:val="00404557"/>
    <w:rsid w:val="00410C8A"/>
    <w:rsid w:val="00422110"/>
    <w:rsid w:val="00445096"/>
    <w:rsid w:val="00515C17"/>
    <w:rsid w:val="005263AD"/>
    <w:rsid w:val="006656FA"/>
    <w:rsid w:val="00690CF7"/>
    <w:rsid w:val="007553D2"/>
    <w:rsid w:val="00825BEC"/>
    <w:rsid w:val="00830A7C"/>
    <w:rsid w:val="00841E0B"/>
    <w:rsid w:val="00887D20"/>
    <w:rsid w:val="008B3376"/>
    <w:rsid w:val="008F4D9F"/>
    <w:rsid w:val="009B750F"/>
    <w:rsid w:val="009E746B"/>
    <w:rsid w:val="00A55DDC"/>
    <w:rsid w:val="00A832E7"/>
    <w:rsid w:val="00B213A7"/>
    <w:rsid w:val="00BA6ABC"/>
    <w:rsid w:val="00BB288F"/>
    <w:rsid w:val="00BC0436"/>
    <w:rsid w:val="00C1679F"/>
    <w:rsid w:val="00C20CE5"/>
    <w:rsid w:val="00CE1CAC"/>
    <w:rsid w:val="00CE462C"/>
    <w:rsid w:val="00CF0E99"/>
    <w:rsid w:val="00E02772"/>
    <w:rsid w:val="00E0348C"/>
    <w:rsid w:val="00E8577D"/>
    <w:rsid w:val="00EE5E81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93ED3"/>
  <w15:docId w15:val="{0C13ABC3-7394-484B-B42D-5C46E0A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50F"/>
  </w:style>
  <w:style w:type="paragraph" w:styleId="Pidipagina">
    <w:name w:val="footer"/>
    <w:basedOn w:val="Normale"/>
    <w:link w:val="PidipaginaCarattere"/>
    <w:uiPriority w:val="99"/>
    <w:unhideWhenUsed/>
    <w:rsid w:val="009B7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50F"/>
  </w:style>
  <w:style w:type="table" w:styleId="Grigliatabella">
    <w:name w:val="Table Grid"/>
    <w:basedOn w:val="Tabellanormale"/>
    <w:uiPriority w:val="59"/>
    <w:rsid w:val="009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288F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C5A2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F4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geolog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eologidisic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office2</cp:lastModifiedBy>
  <cp:revision>2</cp:revision>
  <dcterms:created xsi:type="dcterms:W3CDTF">2025-11-12T10:46:00Z</dcterms:created>
  <dcterms:modified xsi:type="dcterms:W3CDTF">2025-11-12T10:46:00Z</dcterms:modified>
</cp:coreProperties>
</file>